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2" w:rsidRDefault="00477E17">
      <w:pPr>
        <w:pStyle w:val="Heading1"/>
        <w:spacing w:before="72" w:line="322" w:lineRule="exact"/>
        <w:ind w:right="1154"/>
      </w:pPr>
      <w:r>
        <w:t>АННОТАЦИЯ</w:t>
      </w:r>
    </w:p>
    <w:p w:rsidR="00AE0B32" w:rsidRDefault="00477E17">
      <w:pPr>
        <w:ind w:left="1726" w:right="116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ФОП)</w:t>
      </w:r>
    </w:p>
    <w:p w:rsidR="00AE0B32" w:rsidRDefault="00846258">
      <w:pPr>
        <w:pStyle w:val="Heading1"/>
        <w:spacing w:line="321" w:lineRule="exact"/>
        <w:ind w:left="1724"/>
      </w:pPr>
      <w:r>
        <w:t>МБДОУ детский сад №1 «Солнышко» п</w:t>
      </w:r>
      <w:proofErr w:type="gramStart"/>
      <w:r>
        <w:t>.В</w:t>
      </w:r>
      <w:proofErr w:type="gramEnd"/>
      <w:r>
        <w:t xml:space="preserve">олот </w:t>
      </w:r>
      <w:r w:rsidR="00477E17">
        <w:t>на</w:t>
      </w:r>
      <w:r w:rsidR="00477E17">
        <w:rPr>
          <w:spacing w:val="-2"/>
        </w:rPr>
        <w:t xml:space="preserve"> </w:t>
      </w:r>
      <w:r w:rsidR="00477E17">
        <w:t>2023-2024</w:t>
      </w:r>
      <w:r w:rsidR="00477E17">
        <w:rPr>
          <w:spacing w:val="-3"/>
        </w:rPr>
        <w:t xml:space="preserve"> </w:t>
      </w:r>
      <w:r w:rsidR="00477E17">
        <w:t>учебный</w:t>
      </w:r>
      <w:r w:rsidR="00477E17">
        <w:rPr>
          <w:spacing w:val="-4"/>
        </w:rPr>
        <w:t xml:space="preserve"> </w:t>
      </w:r>
      <w:r w:rsidR="00477E17">
        <w:t>год</w:t>
      </w:r>
    </w:p>
    <w:p w:rsidR="00AE0B32" w:rsidRDefault="00477E17">
      <w:pPr>
        <w:pStyle w:val="a3"/>
        <w:spacing w:before="245"/>
        <w:ind w:right="105" w:firstLine="633"/>
      </w:pPr>
      <w:r>
        <w:t>Основная образовательная программа дошкольного образования муниципального</w:t>
      </w:r>
      <w:r w:rsidR="00846258">
        <w:t xml:space="preserve"> бюджетного</w:t>
      </w:r>
      <w:r>
        <w:rPr>
          <w:spacing w:val="1"/>
        </w:rPr>
        <w:t xml:space="preserve"> </w:t>
      </w:r>
      <w:r>
        <w:t>дошкольного образовательно</w:t>
      </w:r>
      <w:r w:rsidR="00846258">
        <w:t>го учреждения «Детский сад № 1 «Солнышко» п</w:t>
      </w:r>
      <w:proofErr w:type="gramStart"/>
      <w:r w:rsidR="00846258">
        <w:t>.В</w:t>
      </w:r>
      <w:proofErr w:type="gramEnd"/>
      <w:r w:rsidR="00846258">
        <w:t>олот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-6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Минюсте России 14 ноября 2013 г., регистрационный № 30384; </w:t>
      </w:r>
      <w:proofErr w:type="gramStart"/>
      <w:r>
        <w:t>в редакции 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6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</w:t>
      </w:r>
      <w:r>
        <w:t>264)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 Минпросвещения России от 25 ноября 2022 г. № 1028, зарегистрировано в</w:t>
      </w:r>
      <w:r>
        <w:rPr>
          <w:spacing w:val="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71847)</w:t>
      </w:r>
      <w:r>
        <w:rPr>
          <w:spacing w:val="-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 ДО).</w:t>
      </w:r>
      <w:proofErr w:type="gramEnd"/>
    </w:p>
    <w:p w:rsidR="00AE0B32" w:rsidRDefault="00477E17">
      <w:pPr>
        <w:pStyle w:val="a3"/>
        <w:ind w:right="10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 детей с 1 до 7 (8) лет в различных видах общения и деятельности с учетом их</w:t>
      </w:r>
      <w:r>
        <w:rPr>
          <w:spacing w:val="1"/>
        </w:rPr>
        <w:t xml:space="preserve"> </w:t>
      </w:r>
      <w:r>
        <w:t>возрастных, индивидуальных, психологических и физиологических особенностей,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</w:t>
      </w:r>
      <w:r>
        <w:t>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на основе индивидуального подхода к детям дошкольного возраста</w:t>
      </w:r>
      <w:r>
        <w:rPr>
          <w:spacing w:val="-62"/>
        </w:rPr>
        <w:t xml:space="preserve"> </w:t>
      </w:r>
      <w:r>
        <w:t>и</w:t>
      </w:r>
      <w:proofErr w:type="gramEnd"/>
      <w:r>
        <w:t xml:space="preserve"> специфичных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</w:t>
      </w:r>
      <w:r>
        <w:t>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AE0B32" w:rsidRDefault="00477E17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AE0B32" w:rsidRDefault="00477E17">
      <w:pPr>
        <w:pStyle w:val="a3"/>
        <w:spacing w:before="1"/>
        <w:ind w:left="679" w:firstLine="0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обеспечивает: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8"/>
        </w:tabs>
        <w:spacing w:before="4"/>
        <w:ind w:right="112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идентичности на доступном его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возрасту содержании доступными средствами;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8"/>
        </w:tabs>
        <w:ind w:right="101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ядра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–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духовно-нравственным и 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 российского народа, воспитание подрастающего поколения как знающего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уважающего историю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</w:t>
      </w:r>
      <w:r>
        <w:rPr>
          <w:sz w:val="26"/>
        </w:rPr>
        <w:t>ру 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8"/>
        </w:tabs>
        <w:ind w:right="104" w:firstLine="566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детей от 1 года до поступления в начальную школу, обеспечивающего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и его родителям (законным представителям), равные, качествен</w:t>
      </w:r>
      <w:r>
        <w:rPr>
          <w:sz w:val="26"/>
        </w:rPr>
        <w:t>ные условия ДО, 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формируемая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образовательных отношений представлена</w:t>
      </w:r>
      <w:proofErr w:type="gramEnd"/>
      <w:r>
        <w:rPr>
          <w:sz w:val="26"/>
        </w:rPr>
        <w:t xml:space="preserve"> программами, направленными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 приоритетных направлений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ДОУ: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8"/>
        </w:tabs>
        <w:ind w:right="104" w:firstLine="566"/>
        <w:rPr>
          <w:sz w:val="26"/>
        </w:rPr>
      </w:pPr>
      <w:r>
        <w:rPr>
          <w:sz w:val="26"/>
        </w:rPr>
        <w:t>программой «Основы безопасности жизнедеятельности». Авдеева Н.Н. Князева</w:t>
      </w:r>
      <w:r>
        <w:rPr>
          <w:spacing w:val="-62"/>
          <w:sz w:val="26"/>
        </w:rPr>
        <w:t xml:space="preserve"> </w:t>
      </w:r>
      <w:r>
        <w:rPr>
          <w:sz w:val="26"/>
        </w:rPr>
        <w:t>О.Л. Стеркина Р.Б. – М.: Детство-Пресс, 2009 – с 5 до 7 лет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-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еализуется в 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областями;</w:t>
      </w:r>
    </w:p>
    <w:p w:rsidR="00AE0B32" w:rsidRDefault="00AE0B32">
      <w:pPr>
        <w:jc w:val="both"/>
        <w:rPr>
          <w:sz w:val="26"/>
        </w:rPr>
        <w:sectPr w:rsidR="00AE0B32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AE0B32" w:rsidRDefault="00477E17">
      <w:pPr>
        <w:pStyle w:val="a4"/>
        <w:numPr>
          <w:ilvl w:val="0"/>
          <w:numId w:val="1"/>
        </w:numPr>
        <w:tabs>
          <w:tab w:val="left" w:pos="1108"/>
        </w:tabs>
        <w:spacing w:before="67"/>
        <w:ind w:right="101" w:firstLine="566"/>
        <w:rPr>
          <w:sz w:val="26"/>
        </w:rPr>
      </w:pPr>
      <w:r>
        <w:rPr>
          <w:sz w:val="26"/>
        </w:rPr>
        <w:lastRenderedPageBreak/>
        <w:t>парциальной</w:t>
      </w:r>
      <w:r w:rsidR="00846258">
        <w:rPr>
          <w:sz w:val="26"/>
        </w:rPr>
        <w:t xml:space="preserve"> программой «Маленький финансист</w:t>
      </w:r>
      <w:r>
        <w:rPr>
          <w:sz w:val="26"/>
        </w:rPr>
        <w:t>»</w:t>
      </w:r>
      <w:r>
        <w:rPr>
          <w:sz w:val="26"/>
        </w:rPr>
        <w:t>, дополняет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</w:t>
      </w:r>
      <w:r>
        <w:rPr>
          <w:sz w:val="26"/>
        </w:rPr>
        <w:t>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846258">
        <w:rPr>
          <w:sz w:val="26"/>
        </w:rPr>
        <w:t>Позновательная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 в</w:t>
      </w:r>
      <w:r>
        <w:rPr>
          <w:spacing w:val="2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40%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объема занятия.</w:t>
      </w:r>
    </w:p>
    <w:p w:rsidR="00AE0B32" w:rsidRDefault="00477E17">
      <w:pPr>
        <w:pStyle w:val="a3"/>
        <w:spacing w:before="1"/>
        <w:ind w:right="110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 40%.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учебно-методическую</w:t>
      </w:r>
      <w:r>
        <w:rPr>
          <w:spacing w:val="-7"/>
        </w:rPr>
        <w:t xml:space="preserve"> </w:t>
      </w:r>
      <w:r>
        <w:t>документацию,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которой: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7"/>
          <w:tab w:val="left" w:pos="1108"/>
        </w:tabs>
        <w:spacing w:before="1" w:line="298" w:lineRule="exact"/>
        <w:ind w:left="1107" w:hanging="429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7"/>
          <w:tab w:val="left" w:pos="1108"/>
        </w:tabs>
        <w:spacing w:line="298" w:lineRule="exact"/>
        <w:ind w:left="1107" w:hanging="429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2"/>
          <w:sz w:val="26"/>
        </w:rPr>
        <w:t xml:space="preserve"> </w:t>
      </w:r>
      <w:r>
        <w:rPr>
          <w:sz w:val="26"/>
        </w:rPr>
        <w:t>ДОО,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1107"/>
          <w:tab w:val="left" w:pos="1108"/>
        </w:tabs>
        <w:spacing w:before="3" w:line="298" w:lineRule="exact"/>
        <w:ind w:left="1107" w:hanging="429"/>
        <w:jc w:val="left"/>
        <w:rPr>
          <w:sz w:val="26"/>
        </w:rPr>
      </w:pPr>
      <w:r>
        <w:rPr>
          <w:sz w:val="26"/>
        </w:rPr>
        <w:t>календарны</w:t>
      </w:r>
      <w:r>
        <w:rPr>
          <w:sz w:val="26"/>
        </w:rPr>
        <w:t>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AE0B32" w:rsidRDefault="00477E17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разделы.</w:t>
      </w:r>
    </w:p>
    <w:p w:rsidR="00AE0B32" w:rsidRDefault="00477E17">
      <w:pPr>
        <w:pStyle w:val="a3"/>
        <w:ind w:right="106"/>
      </w:pPr>
      <w:proofErr w:type="gramStart"/>
      <w:r>
        <w:t>В целевом разделе Программы представлены цели, задачи, принципы и подходы 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-62"/>
        </w:rPr>
        <w:t xml:space="preserve"> </w:t>
      </w:r>
      <w:r>
        <w:t>характеристики особенностей развития детей младенческого, раннего и 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 диагностике план</w:t>
      </w:r>
      <w:r>
        <w:t>ируемых</w:t>
      </w:r>
      <w:r>
        <w:rPr>
          <w:spacing w:val="-1"/>
        </w:rPr>
        <w:t xml:space="preserve"> </w:t>
      </w:r>
      <w:r>
        <w:t>результатов.</w:t>
      </w:r>
      <w:proofErr w:type="gramEnd"/>
    </w:p>
    <w:p w:rsidR="00AE0B32" w:rsidRDefault="00477E17">
      <w:pPr>
        <w:pStyle w:val="a3"/>
        <w:spacing w:before="1" w:line="298" w:lineRule="exact"/>
        <w:ind w:left="746" w:firstLine="0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описание: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ind w:right="103" w:firstLine="566"/>
        <w:rPr>
          <w:sz w:val="26"/>
        </w:rPr>
      </w:pP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(социальн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коммуникативное, познавательное, речевое, художественно - эстетическое, 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 содержания.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before="2"/>
        <w:ind w:right="110" w:firstLine="566"/>
        <w:rPr>
          <w:sz w:val="26"/>
        </w:rPr>
      </w:pP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</w:t>
      </w:r>
      <w:r>
        <w:rPr>
          <w:sz w:val="26"/>
        </w:rPr>
        <w:t>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интересов;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42" w:lineRule="auto"/>
        <w:ind w:right="112" w:firstLine="566"/>
        <w:rPr>
          <w:sz w:val="26"/>
        </w:rPr>
      </w:pP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95" w:lineRule="exact"/>
        <w:ind w:left="963" w:hanging="285"/>
        <w:rPr>
          <w:sz w:val="26"/>
        </w:rPr>
      </w:pP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инициативы;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42" w:lineRule="auto"/>
        <w:ind w:right="104" w:firstLine="566"/>
        <w:rPr>
          <w:sz w:val="26"/>
        </w:rPr>
      </w:pP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ind w:right="107" w:firstLine="566"/>
        <w:rPr>
          <w:sz w:val="26"/>
        </w:rPr>
      </w:pP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AE0B32" w:rsidRDefault="00477E17">
      <w:pPr>
        <w:pStyle w:val="a3"/>
        <w:ind w:right="1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</w:t>
      </w:r>
      <w:r>
        <w:t>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-62"/>
        </w:rPr>
        <w:t xml:space="preserve"> </w:t>
      </w:r>
      <w:r>
        <w:t>детей к российским традиционным духовным ценностям, включая культурные ценности</w:t>
      </w:r>
      <w:r>
        <w:rPr>
          <w:spacing w:val="-6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E0B32" w:rsidRDefault="00477E17">
      <w:pPr>
        <w:pStyle w:val="a3"/>
        <w:spacing w:line="298" w:lineRule="exact"/>
        <w:ind w:left="679" w:firstLine="0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описание: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98" w:lineRule="exact"/>
        <w:ind w:left="963" w:hanging="285"/>
        <w:rPr>
          <w:sz w:val="26"/>
        </w:rPr>
      </w:pP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5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3"/>
          <w:sz w:val="26"/>
        </w:rPr>
        <w:t xml:space="preserve"> </w:t>
      </w:r>
      <w:r>
        <w:rPr>
          <w:sz w:val="26"/>
        </w:rPr>
        <w:t>РППС);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98" w:lineRule="exact"/>
        <w:ind w:left="963" w:hanging="285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42" w:lineRule="auto"/>
        <w:ind w:right="110" w:firstLine="566"/>
        <w:rPr>
          <w:sz w:val="26"/>
        </w:rPr>
      </w:pPr>
      <w:r>
        <w:rPr>
          <w:sz w:val="26"/>
        </w:rPr>
        <w:t>обеспеченность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воспитания;</w:t>
      </w:r>
    </w:p>
    <w:p w:rsidR="00AE0B32" w:rsidRDefault="00477E17">
      <w:pPr>
        <w:pStyle w:val="a4"/>
        <w:numPr>
          <w:ilvl w:val="0"/>
          <w:numId w:val="1"/>
        </w:numPr>
        <w:tabs>
          <w:tab w:val="left" w:pos="964"/>
        </w:tabs>
        <w:spacing w:line="294" w:lineRule="exact"/>
        <w:ind w:left="963" w:hanging="285"/>
        <w:rPr>
          <w:sz w:val="26"/>
        </w:rPr>
      </w:pPr>
      <w:r>
        <w:rPr>
          <w:sz w:val="26"/>
        </w:rPr>
        <w:t>кадровых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AE0B32" w:rsidRDefault="00477E17">
      <w:pPr>
        <w:pStyle w:val="a3"/>
        <w:spacing w:line="242" w:lineRule="auto"/>
        <w:ind w:right="102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 всех 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sectPr w:rsidR="00AE0B32" w:rsidSect="00AE0B32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6EB"/>
    <w:multiLevelType w:val="hybridMultilevel"/>
    <w:tmpl w:val="B8BEE6AA"/>
    <w:lvl w:ilvl="0" w:tplc="9BE66A06">
      <w:numFmt w:val="bullet"/>
      <w:lvlText w:val=""/>
      <w:lvlJc w:val="left"/>
      <w:pPr>
        <w:ind w:left="113" w:hanging="42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C184108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44C68D0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648A899A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39C21D18">
      <w:numFmt w:val="bullet"/>
      <w:lvlText w:val="•"/>
      <w:lvlJc w:val="left"/>
      <w:pPr>
        <w:ind w:left="4129" w:hanging="428"/>
      </w:pPr>
      <w:rPr>
        <w:rFonts w:hint="default"/>
        <w:lang w:val="ru-RU" w:eastAsia="en-US" w:bidi="ar-SA"/>
      </w:rPr>
    </w:lvl>
    <w:lvl w:ilvl="5" w:tplc="7F22AFD8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911EAA1A">
      <w:numFmt w:val="bullet"/>
      <w:lvlText w:val="•"/>
      <w:lvlJc w:val="left"/>
      <w:pPr>
        <w:ind w:left="6134" w:hanging="428"/>
      </w:pPr>
      <w:rPr>
        <w:rFonts w:hint="default"/>
        <w:lang w:val="ru-RU" w:eastAsia="en-US" w:bidi="ar-SA"/>
      </w:rPr>
    </w:lvl>
    <w:lvl w:ilvl="7" w:tplc="240EB4F4">
      <w:numFmt w:val="bullet"/>
      <w:lvlText w:val="•"/>
      <w:lvlJc w:val="left"/>
      <w:pPr>
        <w:ind w:left="7136" w:hanging="428"/>
      </w:pPr>
      <w:rPr>
        <w:rFonts w:hint="default"/>
        <w:lang w:val="ru-RU" w:eastAsia="en-US" w:bidi="ar-SA"/>
      </w:rPr>
    </w:lvl>
    <w:lvl w:ilvl="8" w:tplc="A0F081FC">
      <w:numFmt w:val="bullet"/>
      <w:lvlText w:val="•"/>
      <w:lvlJc w:val="left"/>
      <w:pPr>
        <w:ind w:left="813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0B32"/>
    <w:rsid w:val="00477E17"/>
    <w:rsid w:val="00846258"/>
    <w:rsid w:val="00A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B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B32"/>
    <w:pPr>
      <w:ind w:left="113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E0B32"/>
    <w:pPr>
      <w:ind w:left="1726" w:right="116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E0B32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E0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golovobrya</cp:lastModifiedBy>
  <cp:revision>3</cp:revision>
  <dcterms:created xsi:type="dcterms:W3CDTF">2024-03-15T09:39:00Z</dcterms:created>
  <dcterms:modified xsi:type="dcterms:W3CDTF">2024-03-15T09:50:00Z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